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770A" w14:textId="77777777" w:rsidR="008D72A2" w:rsidRDefault="005F6E33" w:rsidP="001272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entury" w:hAnsi="Arial" w:cs="Arial"/>
          <w:b/>
          <w:noProof/>
          <w:color w:val="FF0000"/>
          <w:sz w:val="44"/>
          <w:szCs w:val="44"/>
        </w:rPr>
      </w:pPr>
      <w:r w:rsidRPr="005D3C5E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8B771C" wp14:editId="558B771D">
            <wp:simplePos x="0" y="0"/>
            <wp:positionH relativeFrom="column">
              <wp:posOffset>53601</wp:posOffset>
            </wp:positionH>
            <wp:positionV relativeFrom="paragraph">
              <wp:posOffset>0</wp:posOffset>
            </wp:positionV>
            <wp:extent cx="2519045" cy="2232100"/>
            <wp:effectExtent l="0" t="0" r="0" b="0"/>
            <wp:wrapSquare wrapText="bothSides"/>
            <wp:docPr id="1" name="Picture 1" descr="https://www.naspa.org/images/dmImage/StandardImage/umd-odk-founta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spa.org/images/dmImage/StandardImage/umd-odk-fountai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2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D6A">
        <w:rPr>
          <w:rFonts w:ascii="Arial" w:eastAsia="Century" w:hAnsi="Arial" w:cs="Arial"/>
          <w:b/>
          <w:noProof/>
          <w:color w:val="FF0000"/>
          <w:sz w:val="44"/>
          <w:szCs w:val="44"/>
        </w:rPr>
        <w:t>Call for Scholarship Applications</w:t>
      </w:r>
      <w:r w:rsidR="008D72A2">
        <w:rPr>
          <w:rFonts w:ascii="Arial" w:eastAsia="Century" w:hAnsi="Arial" w:cs="Arial"/>
          <w:b/>
          <w:noProof/>
          <w:color w:val="FF0000"/>
          <w:sz w:val="44"/>
          <w:szCs w:val="44"/>
        </w:rPr>
        <w:t>!</w:t>
      </w:r>
    </w:p>
    <w:p w14:paraId="558B770B" w14:textId="77777777" w:rsidR="008D72A2" w:rsidRDefault="008D7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entury" w:hAnsi="Arial" w:cs="Arial"/>
          <w:b/>
          <w:noProof/>
          <w:color w:val="FF0000"/>
          <w:sz w:val="56"/>
          <w:szCs w:val="56"/>
        </w:rPr>
      </w:pPr>
      <w:r>
        <w:rPr>
          <w:rFonts w:ascii="Arial" w:eastAsia="Century" w:hAnsi="Arial" w:cs="Arial"/>
          <w:b/>
          <w:noProof/>
          <w:color w:val="FF0000"/>
          <w:sz w:val="56"/>
          <w:szCs w:val="56"/>
        </w:rPr>
        <w:t>NCCWSL (2026)</w:t>
      </w:r>
    </w:p>
    <w:p w14:paraId="558B770C" w14:textId="77777777" w:rsidR="00E119D7" w:rsidRDefault="008D72A2" w:rsidP="008D7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entury" w:hAnsi="Arial" w:cs="Arial"/>
          <w:b/>
          <w:noProof/>
          <w:color w:val="FF0000"/>
          <w:sz w:val="24"/>
          <w:szCs w:val="24"/>
        </w:rPr>
      </w:pPr>
      <w:r>
        <w:rPr>
          <w:rFonts w:ascii="Arial" w:eastAsia="Century" w:hAnsi="Arial" w:cs="Arial"/>
          <w:b/>
          <w:noProof/>
          <w:color w:val="FF0000"/>
          <w:sz w:val="24"/>
          <w:szCs w:val="24"/>
        </w:rPr>
        <w:t>NCCWSL is the National Conference for College Women Student Leaders</w:t>
      </w:r>
    </w:p>
    <w:p w14:paraId="558B770D" w14:textId="77777777" w:rsidR="008A0E91" w:rsidRDefault="008A0E91" w:rsidP="008A0E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Century" w:hAnsi="Arial" w:cs="Arial"/>
          <w:b/>
          <w:color w:val="C0504D"/>
          <w:sz w:val="24"/>
          <w:szCs w:val="24"/>
        </w:rPr>
      </w:pPr>
    </w:p>
    <w:p w14:paraId="558B770E" w14:textId="77777777" w:rsidR="008D72A2" w:rsidRPr="008D72A2" w:rsidRDefault="008D72A2" w:rsidP="008D72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entury" w:hAnsi="Arial" w:cs="Arial"/>
          <w:b/>
          <w:color w:val="C0504D"/>
          <w:sz w:val="24"/>
          <w:szCs w:val="24"/>
        </w:rPr>
      </w:pPr>
    </w:p>
    <w:p w14:paraId="558B770F" w14:textId="77777777" w:rsidR="00DD1D39" w:rsidRPr="0012727F" w:rsidRDefault="00DB5ED5" w:rsidP="001272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Helvetica Neue" w:eastAsia="Helvetica Neue" w:hAnsi="Helvetica Neue" w:cs="Helvetica Neue"/>
          <w:sz w:val="34"/>
          <w:szCs w:val="34"/>
        </w:rPr>
      </w:pPr>
      <w:r>
        <w:rPr>
          <w:rFonts w:ascii="Helvetica Neue" w:eastAsia="Helvetica Neue" w:hAnsi="Helvetica Neue" w:cs="Helvetica Neue"/>
          <w:sz w:val="36"/>
          <w:szCs w:val="36"/>
        </w:rPr>
        <w:t xml:space="preserve"> </w:t>
      </w:r>
      <w:r w:rsidR="0011380D">
        <w:rPr>
          <w:rFonts w:ascii="Helvetica Neue" w:eastAsia="Helvetica Neue" w:hAnsi="Helvetica Neue" w:cs="Helvetica Neue"/>
          <w:sz w:val="34"/>
          <w:szCs w:val="34"/>
        </w:rPr>
        <w:t>AAUW invites s</w:t>
      </w:r>
      <w:r w:rsidR="0012727F">
        <w:rPr>
          <w:rFonts w:ascii="Helvetica Neue" w:eastAsia="Helvetica Neue" w:hAnsi="Helvetica Neue" w:cs="Helvetica Neue"/>
          <w:sz w:val="34"/>
          <w:szCs w:val="34"/>
        </w:rPr>
        <w:t xml:space="preserve">tudents from around </w:t>
      </w:r>
      <w:r>
        <w:rPr>
          <w:rFonts w:ascii="Helvetica Neue" w:eastAsia="Helvetica Neue" w:hAnsi="Helvetica Neue" w:cs="Helvetica Neue"/>
          <w:sz w:val="34"/>
          <w:szCs w:val="34"/>
        </w:rPr>
        <w:t xml:space="preserve">the world to an inspiring </w:t>
      </w:r>
      <w:r w:rsidR="0015388B">
        <w:rPr>
          <w:rFonts w:ascii="Helvetica Neue" w:eastAsia="Helvetica Neue" w:hAnsi="Helvetica Neue" w:cs="Helvetica Neue"/>
          <w:sz w:val="34"/>
          <w:szCs w:val="34"/>
        </w:rPr>
        <w:t>weekend for growth &amp; networking.</w:t>
      </w:r>
    </w:p>
    <w:p w14:paraId="558B7710" w14:textId="77777777" w:rsidR="00E119D7" w:rsidRPr="00DD1D39" w:rsidRDefault="008D72A2" w:rsidP="00DD1D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 Neue" w:eastAsia="Helvetica Neue" w:hAnsi="Helvetica Neue" w:cs="Helvetica Neue"/>
          <w:sz w:val="16"/>
          <w:szCs w:val="16"/>
        </w:rPr>
      </w:pPr>
      <w:r w:rsidRPr="00DD1D39">
        <w:rPr>
          <w:rFonts w:ascii="Arial" w:eastAsia="Helvetica Neue" w:hAnsi="Arial" w:cs="Arial"/>
          <w:sz w:val="36"/>
          <w:szCs w:val="36"/>
        </w:rPr>
        <w:t xml:space="preserve">For more information go to </w:t>
      </w:r>
      <w:hyperlink r:id="rId10" w:history="1">
        <w:r w:rsidR="008A0E91" w:rsidRPr="00DD1D39">
          <w:rPr>
            <w:rStyle w:val="Hyperlink"/>
            <w:rFonts w:ascii="Arial" w:eastAsia="Helvetica Neue" w:hAnsi="Arial" w:cs="Arial"/>
            <w:sz w:val="36"/>
            <w:szCs w:val="36"/>
          </w:rPr>
          <w:t>https://www.naspa.org/events/nccwsl</w:t>
        </w:r>
      </w:hyperlink>
      <w:r w:rsidR="008A0E91" w:rsidRPr="00DD1D39">
        <w:rPr>
          <w:rFonts w:ascii="Arial" w:eastAsia="Helvetica Neue" w:hAnsi="Arial" w:cs="Arial"/>
          <w:sz w:val="36"/>
          <w:szCs w:val="36"/>
        </w:rPr>
        <w:t xml:space="preserve"> </w:t>
      </w:r>
    </w:p>
    <w:p w14:paraId="558B7711" w14:textId="77777777" w:rsidR="00E119D7" w:rsidRPr="00DD1D39" w:rsidRDefault="00E119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Helvetica Neue" w:hAnsi="Arial" w:cs="Arial"/>
          <w:sz w:val="36"/>
          <w:szCs w:val="36"/>
          <w:shd w:val="clear" w:color="auto" w:fill="CFE2F3"/>
        </w:rPr>
      </w:pPr>
    </w:p>
    <w:p w14:paraId="558B7712" w14:textId="77777777" w:rsidR="00E119D7" w:rsidRDefault="00113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2060"/>
          <w:sz w:val="36"/>
          <w:szCs w:val="36"/>
          <w:shd w:val="clear" w:color="auto" w:fill="CFE2F3"/>
        </w:rPr>
      </w:pPr>
      <w:r>
        <w:rPr>
          <w:rFonts w:ascii="Helvetica Neue" w:eastAsia="Helvetica Neue" w:hAnsi="Helvetica Neue" w:cs="Helvetica Neue"/>
          <w:b/>
          <w:color w:val="002060"/>
          <w:sz w:val="36"/>
          <w:szCs w:val="36"/>
          <w:shd w:val="clear" w:color="auto" w:fill="CFE2F3"/>
        </w:rPr>
        <w:t>Held at the University of Marylan</w:t>
      </w:r>
      <w:r w:rsidR="00452D6A">
        <w:rPr>
          <w:rFonts w:ascii="Helvetica Neue" w:eastAsia="Helvetica Neue" w:hAnsi="Helvetica Neue" w:cs="Helvetica Neue"/>
          <w:b/>
          <w:color w:val="002060"/>
          <w:sz w:val="36"/>
          <w:szCs w:val="36"/>
          <w:shd w:val="clear" w:color="auto" w:fill="CFE2F3"/>
        </w:rPr>
        <w:t xml:space="preserve">d-College Park (just outside </w:t>
      </w:r>
      <w:r>
        <w:rPr>
          <w:rFonts w:ascii="Helvetica Neue" w:eastAsia="Helvetica Neue" w:hAnsi="Helvetica Neue" w:cs="Helvetica Neue"/>
          <w:b/>
          <w:color w:val="002060"/>
          <w:sz w:val="36"/>
          <w:szCs w:val="36"/>
          <w:shd w:val="clear" w:color="auto" w:fill="CFE2F3"/>
        </w:rPr>
        <w:t xml:space="preserve">Washington, DC) </w:t>
      </w:r>
      <w:r w:rsidR="0080280F">
        <w:rPr>
          <w:rFonts w:ascii="Helvetica Neue" w:eastAsia="Helvetica Neue" w:hAnsi="Helvetica Neue" w:cs="Helvetica Neue"/>
          <w:b/>
          <w:color w:val="002060"/>
          <w:sz w:val="36"/>
          <w:szCs w:val="36"/>
          <w:shd w:val="clear" w:color="auto" w:fill="CFE2F3"/>
        </w:rPr>
        <w:t>May 27 – 30, 2026</w:t>
      </w:r>
    </w:p>
    <w:p w14:paraId="558B7713" w14:textId="77777777" w:rsidR="00E119D7" w:rsidRDefault="001272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2060"/>
          <w:sz w:val="36"/>
          <w:szCs w:val="36"/>
          <w:shd w:val="clear" w:color="auto" w:fill="CFE2F3"/>
        </w:rPr>
      </w:pPr>
      <w:r w:rsidRPr="0012727F">
        <w:rPr>
          <w:rFonts w:ascii="Helvetica Neue" w:eastAsia="Helvetica Neue" w:hAnsi="Helvetica Neue" w:cs="Helvetica Neue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B771E" wp14:editId="558B771F">
                <wp:simplePos x="0" y="0"/>
                <wp:positionH relativeFrom="column">
                  <wp:posOffset>286385</wp:posOffset>
                </wp:positionH>
                <wp:positionV relativeFrom="paragraph">
                  <wp:posOffset>262255</wp:posOffset>
                </wp:positionV>
                <wp:extent cx="5091430" cy="1048385"/>
                <wp:effectExtent l="0" t="0" r="1397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430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B7729" w14:textId="77777777" w:rsidR="0012727F" w:rsidRPr="0012727F" w:rsidRDefault="0012727F" w:rsidP="0012727F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1272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AAUW-Wisconsin is offering five $1000 scholarships to cover registration, lodging and meals, and airfare.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B77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5pt;margin-top:20.65pt;width:400.9pt;height:8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/pEAIAACAEAAAOAAAAZHJzL2Uyb0RvYy54bWysk9tu2zAMhu8H7B0E3S920mRLjThFly7D&#10;gO4AdHsAWZZjYbKoUUrs7OlHKW6anW6G+UIQTeoX+ZFa3QydYQeFXoMt+XSSc6ashFrbXcm/fN6+&#10;WHLmg7C1MGBVyY/K85v182er3hVqBi2YWiEjEeuL3pW8DcEVWeZlqzrhJ+CUJWcD2IlAJu6yGkVP&#10;6p3JZnn+MusBa4cglff09+7k5Ouk3zRKho9N41VgpuSUW0grprWKa7ZeiWKHwrVajmmIf8iiE9rS&#10;pWepOxEE26P+TarTEsFDEyYSugyaRkuVaqBqpvkv1Ty0wqlUC8Hx7ozJ/z9Z+eHw4D4hC8NrGKiB&#10;qQjv7kF+9czCphV2p24RoW+VqOniaUSW9c4X49GI2hc+ilT9e6ipyWIfIAkNDXaRCtXJSJ0acDxD&#10;V0Ngkn4u8uvp/IpcknzTfL68Wi7SHaJ4PO7Qh7cKOhY3JUfqapIXh3sfYjqieAyJt3kwut5qY5KB&#10;u2pjkB0ETcA2faP6T2HGsr7k14vZ4kTgrxJ5+v4k0elAo2x0V/LlOUgUkdsbW6dBC0Kb055SNnYE&#10;GdmdKIahGigwAq2gPhJShNPI0hOjTQv4nbOexrXk/tteoOLMvLPUFmI4j/OdjPni1YwMvPRUlx5h&#10;JUmVPHB22m5CehMRmIVbal+jE9inTMZcaQwT7/HJxDm/tFPU08Ne/wAAAP//AwBQSwMEFAAGAAgA&#10;AAAhAFGZIXfgAAAACQEAAA8AAABkcnMvZG93bnJldi54bWxMj8FOwzAQRO9I/IO1SFwQddKGkIY4&#10;FUICwQ0Kgqsbb5OIeB1sNw1/z3KC02g1o5m31Wa2g5jQh96RgnSRgEBqnOmpVfD2en9ZgAhRk9GD&#10;I1TwjQE29elJpUvjjvSC0za2gksolFpBF+NYShmaDq0OCzcisbd33urIp2+l8frI5XaQyyTJpdU9&#10;8UKnR7zrsPncHqyCInucPsLT6vm9yffDOl5cTw9fXqnzs/n2BkTEOf6F4Ref0aFmpp07kAliUJBd&#10;pZxkTVcg2C+yfA1ip2CZ5BnIupL/P6h/AAAA//8DAFBLAQItABQABgAIAAAAIQC2gziS/gAAAOEB&#10;AAATAAAAAAAAAAAAAAAAAAAAAABbQ29udGVudF9UeXBlc10ueG1sUEsBAi0AFAAGAAgAAAAhADj9&#10;If/WAAAAlAEAAAsAAAAAAAAAAAAAAAAALwEAAF9yZWxzLy5yZWxzUEsBAi0AFAAGAAgAAAAhACyo&#10;n+kQAgAAIAQAAA4AAAAAAAAAAAAAAAAALgIAAGRycy9lMm9Eb2MueG1sUEsBAi0AFAAGAAgAAAAh&#10;AFGZIXfgAAAACQEAAA8AAAAAAAAAAAAAAAAAagQAAGRycy9kb3ducmV2LnhtbFBLBQYAAAAABAAE&#10;APMAAAB3BQAAAAA=&#10;">
                <v:textbox>
                  <w:txbxContent>
                    <w:p w14:paraId="558B7729" w14:textId="77777777" w:rsidR="0012727F" w:rsidRPr="0012727F" w:rsidRDefault="0012727F" w:rsidP="0012727F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12727F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AAUW-Wisconsin is offering five $1000 scholarships to cover registration, lodging and meals, and airfare.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8B7714" w14:textId="77777777" w:rsidR="0080280F" w:rsidRPr="005F6E33" w:rsidRDefault="0012727F" w:rsidP="001272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 Neue" w:eastAsia="Helvetica Neue" w:hAnsi="Helvetica Neue" w:cs="Helvetica Neue"/>
          <w:sz w:val="32"/>
          <w:szCs w:val="32"/>
        </w:rPr>
      </w:pPr>
      <w:r>
        <w:rPr>
          <w:rFonts w:ascii="Helvetica Neue" w:eastAsia="Helvetica Neue" w:hAnsi="Helvetica Neue" w:cs="Helvetica Neue"/>
          <w:sz w:val="32"/>
          <w:szCs w:val="32"/>
        </w:rPr>
        <w:t xml:space="preserve">Additionally, some AAUW branches may be offering </w:t>
      </w:r>
      <w:r w:rsidR="0080280F">
        <w:rPr>
          <w:rFonts w:ascii="Helvetica Neue" w:eastAsia="Helvetica Neue" w:hAnsi="Helvetica Neue" w:cs="Helvetica Neue"/>
          <w:sz w:val="32"/>
          <w:szCs w:val="32"/>
        </w:rPr>
        <w:t>scholarships.</w:t>
      </w:r>
    </w:p>
    <w:p w14:paraId="558B7715" w14:textId="77777777" w:rsidR="0080280F" w:rsidRDefault="0012727F" w:rsidP="00C34F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Helvetica Neue" w:eastAsia="Helvetica Neue" w:hAnsi="Helvetica Neue" w:cs="Helvetica Neue"/>
          <w:b/>
          <w:color w:val="002060"/>
          <w:sz w:val="36"/>
          <w:szCs w:val="36"/>
        </w:rPr>
      </w:pPr>
      <w:r>
        <w:rPr>
          <w:rFonts w:ascii="Helvetica Neue" w:eastAsia="Helvetica Neue" w:hAnsi="Helvetica Neue" w:cs="Helvetica Neue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58B7720" wp14:editId="558B7721">
            <wp:simplePos x="0" y="0"/>
            <wp:positionH relativeFrom="margin">
              <wp:posOffset>3657600</wp:posOffset>
            </wp:positionH>
            <wp:positionV relativeFrom="paragraph">
              <wp:posOffset>200025</wp:posOffset>
            </wp:positionV>
            <wp:extent cx="2285365" cy="1747520"/>
            <wp:effectExtent l="0" t="0" r="635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obeStock_986636864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80F">
        <w:rPr>
          <w:rFonts w:ascii="Helvetica Neue" w:eastAsia="Helvetica Neue" w:hAnsi="Helvetica Neue" w:cs="Helvetica Neue"/>
          <w:b/>
          <w:color w:val="002060"/>
          <w:sz w:val="36"/>
          <w:szCs w:val="36"/>
        </w:rPr>
        <w:tab/>
      </w:r>
      <w:r w:rsidR="0080280F">
        <w:rPr>
          <w:rFonts w:ascii="Helvetica Neue" w:eastAsia="Helvetica Neue" w:hAnsi="Helvetica Neue" w:cs="Helvetica Neue"/>
          <w:b/>
          <w:color w:val="002060"/>
          <w:sz w:val="36"/>
          <w:szCs w:val="36"/>
        </w:rPr>
        <w:tab/>
      </w:r>
      <w:r w:rsidR="0080280F">
        <w:rPr>
          <w:rFonts w:ascii="Helvetica Neue" w:eastAsia="Helvetica Neue" w:hAnsi="Helvetica Neue" w:cs="Helvetica Neue"/>
          <w:b/>
          <w:color w:val="002060"/>
          <w:sz w:val="36"/>
          <w:szCs w:val="36"/>
        </w:rPr>
        <w:tab/>
      </w:r>
      <w:r w:rsidR="0080280F">
        <w:rPr>
          <w:rFonts w:ascii="Helvetica Neue" w:eastAsia="Helvetica Neue" w:hAnsi="Helvetica Neue" w:cs="Helvetica Neue"/>
          <w:b/>
          <w:color w:val="002060"/>
          <w:sz w:val="36"/>
          <w:szCs w:val="36"/>
        </w:rPr>
        <w:tab/>
      </w:r>
    </w:p>
    <w:p w14:paraId="558B7716" w14:textId="77777777" w:rsidR="00E119D7" w:rsidRPr="00C34F01" w:rsidRDefault="009A197A" w:rsidP="00113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Arial"/>
          <w:b/>
          <w:color w:val="002060"/>
          <w:sz w:val="32"/>
          <w:szCs w:val="32"/>
        </w:rPr>
      </w:pPr>
      <w:r w:rsidRPr="00C34F01">
        <w:rPr>
          <w:rFonts w:ascii="Arial" w:eastAsia="Helvetica Neue" w:hAnsi="Arial" w:cs="Arial"/>
          <w:b/>
          <w:color w:val="002060"/>
          <w:sz w:val="32"/>
          <w:szCs w:val="32"/>
        </w:rPr>
        <w:t>For questions and to submit a scholarship application,</w:t>
      </w:r>
      <w:r w:rsidR="0011380D" w:rsidRPr="00C34F01">
        <w:rPr>
          <w:rFonts w:ascii="Arial" w:eastAsia="Helvetica Neue" w:hAnsi="Arial" w:cs="Arial"/>
          <w:b/>
          <w:color w:val="002060"/>
          <w:sz w:val="32"/>
          <w:szCs w:val="32"/>
        </w:rPr>
        <w:t xml:space="preserve"> please email Jan Eriksen, AAUW-WI Vice-President - Leadership</w:t>
      </w:r>
    </w:p>
    <w:p w14:paraId="558B7717" w14:textId="77777777" w:rsidR="00E119D7" w:rsidRPr="00C34F01" w:rsidRDefault="005F6E33" w:rsidP="00113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color w:val="1155CC"/>
          <w:sz w:val="32"/>
          <w:szCs w:val="32"/>
          <w:u w:val="single"/>
        </w:rPr>
      </w:pPr>
      <w:r w:rsidRPr="00C34F01">
        <w:rPr>
          <w:rFonts w:ascii="Arial" w:eastAsia="Arial" w:hAnsi="Arial" w:cs="Arial"/>
          <w:b/>
          <w:color w:val="FF0000"/>
          <w:sz w:val="32"/>
          <w:szCs w:val="32"/>
        </w:rPr>
        <w:t xml:space="preserve"> </w:t>
      </w:r>
      <w:hyperlink r:id="rId12" w:history="1">
        <w:r w:rsidR="008D2A62" w:rsidRPr="00C34F01">
          <w:rPr>
            <w:rStyle w:val="Hyperlink"/>
            <w:rFonts w:ascii="Arial" w:eastAsia="Arial" w:hAnsi="Arial" w:cs="Arial"/>
            <w:b/>
            <w:sz w:val="32"/>
            <w:szCs w:val="32"/>
          </w:rPr>
          <w:t>jperiksen@viterbo.edu</w:t>
        </w:r>
      </w:hyperlink>
    </w:p>
    <w:p w14:paraId="558B7718" w14:textId="77777777" w:rsidR="00D9387D" w:rsidRPr="00C34F01" w:rsidRDefault="00D9387D" w:rsidP="00113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color w:val="1155CC"/>
          <w:sz w:val="32"/>
          <w:szCs w:val="32"/>
        </w:rPr>
      </w:pPr>
    </w:p>
    <w:p w14:paraId="558B7719" w14:textId="77777777" w:rsidR="00C34F01" w:rsidRDefault="008D2A62" w:rsidP="003E2A58">
      <w:pPr>
        <w:widowControl w:val="0"/>
        <w:spacing w:after="0" w:line="240" w:lineRule="auto"/>
        <w:jc w:val="center"/>
        <w:rPr>
          <w:rFonts w:ascii="Century" w:eastAsia="Century" w:hAnsi="Century" w:cs="Century"/>
          <w:b/>
          <w:noProof/>
          <w:color w:val="FF0000"/>
          <w:sz w:val="44"/>
          <w:szCs w:val="44"/>
        </w:rPr>
      </w:pPr>
      <w:r w:rsidRPr="00C34F01">
        <w:rPr>
          <w:rFonts w:ascii="Arial" w:eastAsia="Arial" w:hAnsi="Arial" w:cs="Arial"/>
          <w:b/>
          <w:color w:val="1155CC"/>
          <w:sz w:val="32"/>
          <w:szCs w:val="32"/>
        </w:rPr>
        <w:t>Deadline to apply for scholarship:  April 1, 2026.</w:t>
      </w:r>
      <w:bookmarkStart w:id="0" w:name="_heading=h.gjdgxs" w:colFirst="0" w:colLast="0"/>
      <w:bookmarkStart w:id="1" w:name="_heading=h.zdmzfgjrwzbg" w:colFirst="0" w:colLast="0"/>
      <w:bookmarkStart w:id="2" w:name="_heading=h.kf0fej2hw9sr" w:colFirst="0" w:colLast="0"/>
      <w:bookmarkStart w:id="3" w:name="_heading=h.4bcjfpolkair" w:colFirst="0" w:colLast="0"/>
      <w:bookmarkEnd w:id="0"/>
      <w:bookmarkEnd w:id="1"/>
      <w:bookmarkEnd w:id="2"/>
      <w:bookmarkEnd w:id="3"/>
    </w:p>
    <w:p w14:paraId="558B771A" w14:textId="77777777" w:rsidR="00E119D7" w:rsidRPr="0012727F" w:rsidRDefault="00AA2A22" w:rsidP="003E2A58">
      <w:pPr>
        <w:widowControl w:val="0"/>
        <w:spacing w:after="0" w:line="240" w:lineRule="auto"/>
        <w:jc w:val="center"/>
        <w:rPr>
          <w:rFonts w:ascii="Century" w:eastAsia="Century" w:hAnsi="Century" w:cs="Century"/>
          <w:b/>
          <w:noProof/>
          <w:color w:val="FF0000"/>
          <w:sz w:val="44"/>
          <w:szCs w:val="44"/>
        </w:rPr>
      </w:pPr>
      <w:r>
        <w:rPr>
          <w:rFonts w:ascii="Century" w:eastAsia="Century" w:hAnsi="Century" w:cs="Century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558B7722" wp14:editId="558B7723">
            <wp:simplePos x="0" y="0"/>
            <wp:positionH relativeFrom="column">
              <wp:posOffset>1981200</wp:posOffset>
            </wp:positionH>
            <wp:positionV relativeFrom="paragraph">
              <wp:posOffset>103505</wp:posOffset>
            </wp:positionV>
            <wp:extent cx="1783080" cy="904240"/>
            <wp:effectExtent l="0" t="0" r="7620" b="0"/>
            <wp:wrapSquare wrapText="bothSides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904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B771B" w14:textId="77777777" w:rsidR="00E119D7" w:rsidRPr="00D9387D" w:rsidRDefault="00452D6A" w:rsidP="00D93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color w:val="3A3B3F"/>
          <w:sz w:val="20"/>
          <w:szCs w:val="20"/>
          <w:highlight w:val="white"/>
        </w:rPr>
      </w:pPr>
      <w:r>
        <w:rPr>
          <w:rFonts w:ascii="Arial" w:eastAsia="Arial" w:hAnsi="Arial" w:cs="Arial"/>
          <w:color w:val="3A3B3F"/>
          <w:sz w:val="20"/>
          <w:szCs w:val="20"/>
          <w:highlight w:val="white"/>
        </w:rPr>
        <w:t xml:space="preserve">AAUW’s mission is </w:t>
      </w:r>
      <w:r w:rsidR="003E2A58">
        <w:rPr>
          <w:rFonts w:ascii="Arial" w:eastAsia="Arial" w:hAnsi="Arial" w:cs="Arial"/>
          <w:color w:val="3A3B3F"/>
          <w:sz w:val="20"/>
          <w:szCs w:val="20"/>
          <w:highlight w:val="white"/>
        </w:rPr>
        <w:t xml:space="preserve">to advance equity for women and </w:t>
      </w:r>
      <w:r>
        <w:rPr>
          <w:rFonts w:ascii="Arial" w:eastAsia="Arial" w:hAnsi="Arial" w:cs="Arial"/>
          <w:color w:val="3A3B3F"/>
          <w:sz w:val="20"/>
          <w:szCs w:val="20"/>
          <w:highlight w:val="white"/>
        </w:rPr>
        <w:t>girls through advocacy, education, and research.</w:t>
      </w:r>
    </w:p>
    <w:sectPr w:rsidR="00E119D7" w:rsidRPr="00D9387D">
      <w:footerReference w:type="default" r:id="rId14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7726" w14:textId="77777777" w:rsidR="00832A30" w:rsidRDefault="00DB5ED5">
      <w:pPr>
        <w:spacing w:after="0" w:line="240" w:lineRule="auto"/>
      </w:pPr>
      <w:r>
        <w:separator/>
      </w:r>
    </w:p>
  </w:endnote>
  <w:endnote w:type="continuationSeparator" w:id="0">
    <w:p w14:paraId="558B7727" w14:textId="77777777" w:rsidR="00832A30" w:rsidRDefault="00DB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7728" w14:textId="77777777" w:rsidR="00E119D7" w:rsidRPr="00AA2A22" w:rsidRDefault="00E119D7" w:rsidP="00AA2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7724" w14:textId="77777777" w:rsidR="00832A30" w:rsidRDefault="00DB5ED5">
      <w:pPr>
        <w:spacing w:after="0" w:line="240" w:lineRule="auto"/>
      </w:pPr>
      <w:r>
        <w:separator/>
      </w:r>
    </w:p>
  </w:footnote>
  <w:footnote w:type="continuationSeparator" w:id="0">
    <w:p w14:paraId="558B7725" w14:textId="77777777" w:rsidR="00832A30" w:rsidRDefault="00DB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5BA"/>
    <w:multiLevelType w:val="hybridMultilevel"/>
    <w:tmpl w:val="B53C3B9C"/>
    <w:lvl w:ilvl="0" w:tplc="0409000F">
      <w:start w:val="1"/>
      <w:numFmt w:val="decimal"/>
      <w:lvlText w:val="%1."/>
      <w:lvlJc w:val="left"/>
      <w:pPr>
        <w:ind w:left="988" w:hanging="360"/>
      </w:pPr>
    </w:lvl>
    <w:lvl w:ilvl="1" w:tplc="04090019" w:tentative="1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num w:numId="1" w16cid:durableId="18529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D7"/>
    <w:rsid w:val="0011380D"/>
    <w:rsid w:val="0012727F"/>
    <w:rsid w:val="0015388B"/>
    <w:rsid w:val="00314C41"/>
    <w:rsid w:val="003E2A58"/>
    <w:rsid w:val="00452D6A"/>
    <w:rsid w:val="005F6E33"/>
    <w:rsid w:val="006B342D"/>
    <w:rsid w:val="00783D66"/>
    <w:rsid w:val="0080280F"/>
    <w:rsid w:val="00832A30"/>
    <w:rsid w:val="00880F82"/>
    <w:rsid w:val="008A0E91"/>
    <w:rsid w:val="008D2A62"/>
    <w:rsid w:val="008D72A2"/>
    <w:rsid w:val="00922B53"/>
    <w:rsid w:val="009A197A"/>
    <w:rsid w:val="00AA2A22"/>
    <w:rsid w:val="00AC597A"/>
    <w:rsid w:val="00C34F01"/>
    <w:rsid w:val="00D9387D"/>
    <w:rsid w:val="00DB5ED5"/>
    <w:rsid w:val="00DD1D39"/>
    <w:rsid w:val="00E119D7"/>
    <w:rsid w:val="00F2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8B770A"/>
  <w15:docId w15:val="{5E6EB55F-33D3-44A3-B3F5-855F64E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B6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6B6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B6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6B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B63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C449A6"/>
    <w:rPr>
      <w:rFonts w:cs="Times New Roman"/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periksen@viterbo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aspa.org/events/nccws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0WX+oqQXtTPMCdx27Qyiw3+kJA==">AMUW2mUqH4pgWz+OtGbVsCu5owhCDZGt7KSf4ZQu3DU/otHVxKBvQczmtEDmM0Trki9jkUvPITdpZwGVkZCcW7hPTeYkl++IGVr8/l6wM1e5cyB6CAU2gyrfwQux47f8aKVS13UDcHOaJSzSwPI9R17758PV1u7+9LFfqtw6E2Yv5y7pefl5iiFFLrCkzQ3G3pvpA8iWkk+n</go:docsCustomData>
</go:gDocsCustomXmlDataStorage>
</file>

<file path=customXml/itemProps1.xml><?xml version="1.0" encoding="utf-8"?>
<ds:datastoreItem xmlns:ds="http://schemas.openxmlformats.org/officeDocument/2006/customXml" ds:itemID="{D544E501-B2EC-495B-A71E-4DE5095C2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DDT</dc:creator>
  <cp:lastModifiedBy>Jessica May</cp:lastModifiedBy>
  <cp:revision>2</cp:revision>
  <cp:lastPrinted>2026-01-08T00:21:00Z</cp:lastPrinted>
  <dcterms:created xsi:type="dcterms:W3CDTF">2026-01-12T03:48:00Z</dcterms:created>
  <dcterms:modified xsi:type="dcterms:W3CDTF">2026-01-12T03:48:00Z</dcterms:modified>
</cp:coreProperties>
</file>